
<file path=[Content_Types].xml><?xml version="1.0" encoding="utf-8"?>
<Types xmlns="http://schemas.openxmlformats.org/package/2006/content-types">
  <Default Extension="rels" ContentType="application/vnd.openxmlformats-package.relationships+xml"/>
  <Default Extension="bmp" ContentType="image/bitmap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3608F2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360" w:before="180" w:after="180" w:beforeAutospacing="0" w:afterAutospacing="0"/>
        <w:jc w:val="right"/>
        <w:rPr>
          <w:rFonts w:ascii="Times New Roman" w:hAnsi="Times New Roman"/>
          <w:b w:val="1"/>
          <w:color w:val="000000"/>
          <w:sz w:val="24"/>
        </w:rPr>
      </w:pPr>
      <w:bookmarkStart w:id="0" w:name="_dx_frag_StartFragment"/>
      <w:bookmarkEnd w:id="0"/>
      <w:r>
        <w:rPr>
          <w:rFonts w:ascii="Times New Roman" w:hAnsi="Times New Roman"/>
          <w:b w:val="1"/>
          <w:color w:val="000000"/>
          <w:sz w:val="24"/>
        </w:rPr>
        <w:t>Кузнецова Юлия Ив</w:t>
      </w:r>
      <w:r>
        <w:rPr>
          <w:rFonts w:ascii="Times New Roman" w:hAnsi="Times New Roman"/>
          <w:b w:val="1"/>
          <w:color w:val="000000"/>
          <w:sz w:val="24"/>
        </w:rPr>
        <w:t>а</w:t>
      </w:r>
      <w:r>
        <w:rPr>
          <w:rFonts w:ascii="Times New Roman" w:hAnsi="Times New Roman"/>
          <w:b w:val="1"/>
          <w:color w:val="000000"/>
          <w:sz w:val="24"/>
        </w:rPr>
        <w:t>новна</w:t>
      </w:r>
    </w:p>
    <w:p>
      <w:pPr>
        <w:spacing w:lineRule="auto" w:line="360" w:before="180" w:after="180" w:beforeAutospacing="0" w:afterAutospacing="0"/>
        <w:jc w:val="right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МДОУ Широкинский детски</w:t>
      </w:r>
      <w:r>
        <w:rPr>
          <w:rFonts w:ascii="Times New Roman" w:hAnsi="Times New Roman"/>
          <w:b w:val="1"/>
          <w:color w:val="000000"/>
          <w:sz w:val="24"/>
        </w:rPr>
        <w:t>й сад</w:t>
      </w:r>
    </w:p>
    <w:p>
      <w:pPr>
        <w:spacing w:lineRule="auto" w:line="360" w:before="180" w:after="180" w:beforeAutospacing="0" w:afterAutospacing="0"/>
        <w:jc w:val="right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Газимуро </w:t>
      </w:r>
      <w:r>
        <w:rPr>
          <w:rFonts w:ascii="Times New Roman" w:hAnsi="Times New Roman"/>
          <w:b w:val="1"/>
          <w:color w:val="000000"/>
          <w:sz w:val="24"/>
        </w:rPr>
        <w:t>-</w:t>
      </w:r>
      <w:r>
        <w:rPr>
          <w:rFonts w:ascii="Times New Roman" w:hAnsi="Times New Roman"/>
          <w:b w:val="1"/>
          <w:color w:val="000000"/>
          <w:sz w:val="24"/>
        </w:rPr>
        <w:t>Заводский район</w:t>
      </w:r>
    </w:p>
    <w:p>
      <w:pPr>
        <w:spacing w:lineRule="auto" w:line="360" w:before="180" w:after="18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Роль музейной педагогики в системе патриотического воспитания</w:t>
      </w:r>
    </w:p>
    <w:p>
      <w:pPr>
        <w:spacing w:lineRule="auto" w:line="360" w:before="180" w:after="18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детей дошкольного возраста.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Краткое описание статьи: статья посвящена актуальному вопросу реализации музейной педагогики в ДОУ с целью нравственно-патриотического воспитания детей, в статье обоснована актуальность внедрения мини-музеев в детские образовательные учреждения. Представлен опыт создания мини-музея «История Русского быта». 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Ключевые слова: нравственно-патриотическое воспитание, патриотизм, музейная педагогика, мини-музеи, дошкольники. 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Роль музейной педагогики в системе патриотического воспитания детей дошкольного возраста</w:t>
      </w:r>
      <w:r>
        <w:rPr>
          <w:rFonts w:ascii="Times New Roman" w:hAnsi="Times New Roman"/>
          <w:color w:val="000000"/>
          <w:sz w:val="24"/>
        </w:rPr>
        <w:t xml:space="preserve"> – тема, требующая глубокого и многостороннего анализа.[1] А.Н. Толстой метко подметил, что патриотизм – это не просто любовь к родине, а глубокое осознание неразрывной связи с ней, сопереживание ей во всех её исторических перипетиях, как радостных, так и трагичных.  Это чувство, зарождающееся в самых нежных годах жизни ребенка,  основывается на привязанности к семье, к близким людям – родителям, бабушкам, дедушкам.  Дом, родной город,  улица, на которой он играет – это первые кирпичики в фундаменте его патриотического чувства.  Восхищение окружающим миром,  яркие впечатления детства, пусть даже ещё не до конца осознанные, формируют эмоциональную базу, на которой в последствии вырастет зрелое понимание Родины.  Именно поэтому проблема нравственно-патриотического воспитания дошкольников – одна из самых актуальных задач современного общества. Ведь сегодняшние дошколята – это будущее страны, и от того, каким будет их патриотическое воспитание, зависит её будущее благополучие.[1]</w:t>
      </w:r>
    </w:p>
    <w:p>
      <w:pPr>
        <w:spacing w:lineRule="auto" w:line="360" w:after="240" w:beforeAutospacing="0" w:afterAutospacing="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Федеральный государственный стандарт дошкольного образования (ФГОС ДО) [6]прямо указывает необходимость формирования первичной ценностной ориентации и социализации у детей дошкольного возраста.  Ключевыми задачами здесь являются формирование уважительного отношения и чувства принадлежности к своей семье, малой и большой родине, а также овладение нормами и правилами поведения в обществе, основанными на  понимании добра и зла.  Однако,  простое декларирование этих задач недостаточно. Необходимы  эффективные механизмы их реализации. И здесь музейная педагогика играет незаменимую роль – это уникальное пространство,  способное  вовлекать детей в  историко-культурный контекст своей страны. </w:t>
      </w:r>
      <w:r>
        <w:rPr>
          <w:rFonts w:ascii="Times New Roman" w:hAnsi="Times New Roman"/>
          <w:color w:val="000000"/>
          <w:sz w:val="24"/>
        </w:rPr>
        <w:t>[</w:t>
      </w:r>
      <w:r>
        <w:rPr>
          <w:rFonts w:ascii="Times New Roman" w:hAnsi="Times New Roman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>]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0"/>
          <w:sz w:val="24"/>
        </w:rPr>
        <w:t xml:space="preserve">Фундаментом музейной педагогики является погружение ребенка в специально организованную среду, которая может включать в себя элементы старины, памятники природы, искусства. Именно музей становиться источником формирования интереса к своему  народу культуре формирует основу нравственно-патриотического воспитания .</w:t>
      </w:r>
      <w:r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Музейная педагогика дает возможность: осуществлять нетрадиционный подход к образованию, основанный на интересе детей к исследовательской, поисковой деятельности; сочетать эмоциональные и интеллектуальные способы воздействия на детей. Она органично включается в единое пространство ДОУ и, будучи специально спроектированной интерактивной средой, обеспечивает детям яркие образные представления и эмоциональные переживания. Дает возможность попробовать собственные силы и </w:t>
      </w:r>
      <w:r>
        <w:rPr>
          <w:rFonts w:ascii="Times New Roman" w:hAnsi="Times New Roman"/>
          <w:b w:val="0"/>
          <w:sz w:val="24"/>
        </w:rPr>
        <w:t>само</w:t>
      </w:r>
      <w:r>
        <w:rPr>
          <w:rFonts w:ascii="Times New Roman" w:hAnsi="Times New Roman"/>
          <w:b w:val="0"/>
          <w:sz w:val="24"/>
        </w:rPr>
        <w:t>реализоваться</w:t>
      </w:r>
      <w:r>
        <w:rPr>
          <w:rFonts w:ascii="Times New Roman" w:hAnsi="Times New Roman"/>
          <w:b w:val="0"/>
          <w:sz w:val="24"/>
        </w:rPr>
        <w:t>  каждому ребенку в соответствии со своими склонностями и интересами, выявить свою неповторимую индивидуальность.</w:t>
      </w:r>
    </w:p>
    <w:p>
      <w:pPr>
        <w:spacing w:lineRule="auto" w:line="360" w:after="240" w:beforeAutospacing="0" w:afterAutospacing="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Не случайно, музеи называют информационно –коммуникативной системой. Включение музея в образовательный процесс способствует формированию у подрастающего поколения психологической и нравственной готовности быть активным участником перемен и преобразований в окружающем мире.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Мини-музей в детском </w:t>
      </w:r>
      <w:r>
        <w:rPr>
          <w:rFonts w:ascii="Times New Roman" w:hAnsi="Times New Roman"/>
          <w:color w:val="003C61"/>
          <w:sz w:val="24"/>
        </w:rPr>
        <w:t>саду</w:t>
      </w:r>
      <w:r>
        <w:rPr>
          <w:rFonts w:ascii="Times New Roman" w:hAnsi="Times New Roman"/>
          <w:color w:val="000000"/>
          <w:sz w:val="24"/>
        </w:rPr>
        <w:t> -путешествие в прошлое</w:t>
      </w:r>
      <w:r>
        <w:rPr>
          <w:rFonts w:ascii="Times New Roman" w:hAnsi="Times New Roman"/>
          <w:color w:val="000000"/>
          <w:sz w:val="24"/>
        </w:rPr>
        <w:t>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0"/>
          <w:i w:val="0"/>
          <w:color w:val="003C61"/>
          <w:sz w:val="24"/>
        </w:rPr>
        <w:t>В</w:t>
      </w:r>
      <w:r>
        <w:rPr>
          <w:rFonts w:ascii="Times New Roman" w:hAnsi="Times New Roman"/>
          <w:b w:val="0"/>
          <w:i w:val="0"/>
          <w:color w:val="000000"/>
          <w:sz w:val="24"/>
        </w:rPr>
        <w:t> отдаленных регионах страны, где о настоящих музеях можно только мечтать, на выручку приходят мини-музеи, которые </w:t>
      </w:r>
      <w:r>
        <w:rPr>
          <w:rFonts w:ascii="Times New Roman" w:hAnsi="Times New Roman"/>
          <w:b w:val="0"/>
          <w:i w:val="0"/>
          <w:color w:val="auto"/>
          <w:sz w:val="24"/>
        </w:rPr>
        <w:t>создаются в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детских </w:t>
      </w:r>
      <w:r>
        <w:rPr>
          <w:rFonts w:ascii="Times New Roman" w:hAnsi="Times New Roman"/>
          <w:b w:val="0"/>
          <w:i w:val="0"/>
          <w:color w:val="auto"/>
          <w:sz w:val="24"/>
        </w:rPr>
        <w:t>садах</w:t>
      </w:r>
      <w:r>
        <w:rPr>
          <w:rFonts w:ascii="Times New Roman" w:hAnsi="Times New Roman"/>
          <w:b w:val="0"/>
          <w:i w:val="0"/>
          <w:color w:val="003C61"/>
          <w:sz w:val="24"/>
        </w:rPr>
        <w:t>.</w:t>
      </w:r>
      <w:r>
        <w:rPr>
          <w:rFonts w:ascii="Times New Roman" w:hAnsi="Times New Roman"/>
          <w:b w:val="0"/>
          <w:i w:val="0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Мини-музей </w:t>
      </w:r>
      <w:r>
        <w:rPr>
          <w:rFonts w:ascii="Times New Roman" w:hAnsi="Times New Roman"/>
          <w:color w:val="003C61"/>
          <w:sz w:val="24"/>
        </w:rPr>
        <w:t>-</w:t>
      </w:r>
      <w:r>
        <w:rPr>
          <w:rFonts w:ascii="Times New Roman" w:hAnsi="Times New Roman"/>
          <w:color w:val="000000"/>
          <w:sz w:val="24"/>
        </w:rPr>
        <w:t> это интерактивная площадка, специально созданная для знакомства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auto"/>
          <w:sz w:val="24"/>
        </w:rPr>
        <w:t>детей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окружающим миром.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Название "мини" </w:t>
      </w:r>
      <w:r>
        <w:rPr>
          <w:rFonts w:ascii="Times New Roman" w:hAnsi="Times New Roman"/>
          <w:color w:val="000000"/>
          <w:sz w:val="24"/>
        </w:rPr>
        <w:t>отражает не только компактные размеры экспозиции, но и возрастную категорию посетителей.В мини-музее в отличие от традиционных музеев, где экспонаты нельзя трогать, дети могут взаимодействовать с предметами, изучать их и даже проводить простые эксперименты.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 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b w:val="0"/>
          <w:i w:val="0"/>
          <w:color w:val="000000"/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 создании </w:t>
      </w:r>
      <w:r>
        <w:rPr>
          <w:rFonts w:ascii="Times New Roman" w:hAnsi="Times New Roman"/>
          <w:b w:val="0"/>
          <w:i w:val="0"/>
          <w:color w:val="auto"/>
          <w:sz w:val="24"/>
        </w:rPr>
        <w:t>мини-музея</w:t>
      </w:r>
      <w:r>
        <w:rPr>
          <w:rFonts w:ascii="Times New Roman" w:hAnsi="Times New Roman"/>
          <w:b w:val="0"/>
          <w:i w:val="0"/>
          <w:color w:val="000000"/>
          <w:sz w:val="24"/>
        </w:rPr>
        <w:t> в детском саду есть преимущества, дети чувствуют свою причастность к </w:t>
      </w:r>
      <w:r>
        <w:rPr>
          <w:rFonts w:ascii="Times New Roman" w:hAnsi="Times New Roman"/>
          <w:b w:val="0"/>
          <w:i w:val="0"/>
          <w:color w:val="auto"/>
          <w:sz w:val="24"/>
        </w:rPr>
        <w:t>мини-музею</w:t>
      </w:r>
      <w:r>
        <w:rPr>
          <w:rFonts w:ascii="Times New Roman" w:hAnsi="Times New Roman"/>
          <w:b w:val="0"/>
          <w:i w:val="0"/>
          <w:color w:val="000000"/>
          <w:sz w:val="24"/>
        </w:rPr>
        <w:t> они участвуют в обсуждении его тематики, приносят из дома экспонаты.Каждый мини-музей </w:t>
      </w:r>
      <w:r>
        <w:rPr>
          <w:rFonts w:ascii="Times New Roman" w:hAnsi="Times New Roman"/>
          <w:b w:val="0"/>
          <w:i w:val="0"/>
          <w:color w:val="auto"/>
          <w:sz w:val="24"/>
        </w:rPr>
        <w:t>становиться результатом 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общения, совместной работы воспитателя, детей и их семей. 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Мини-музей "Истории русского быта"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Недавно в нашем детском саду появился мини-музей "История русского быта". Это небольшая комната, оформленная в традиционном русском стиле. Здесь дети могут окунуться в атмосферу прошлого, узнать о быте и традициях своих предков. Экспозиция музея включает в себя: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Русская печь: Сердце русской избы, символ домашнего очага. Дети могут узнать, как на печи готовили пищу, сушили грибы и ягоды, а также грелись холодными зимними вечерами.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 Канапель: деревянная лавка, которая служила местом для отдыха и сна. 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Сундук: место для хранения одежды, постельного белья и других вещей.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*Прялка: инструмент для прядения пряжи, с помощью которого изготавливали одежду.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Посуда: Глиняные горшки, деревянные ложки, металлические чашки – все эти предметы рассказывают о том, как питались наши предки.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И многое другое: В музее представлены различные предметы быта, которые помогут детям составить более полное представление о жизни на Руси.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мини-музея "Русская изба" преследует несколько целей: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Приобщение детей к истории и культуре своего народа. Знакомство с традициями и обычаями помогает детям формировать чувство национальной идентичности.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Развитие познавательных интересов. Изучение экспонатов музея способствует развитию любознательности, наблюдательности и исследовательских навыков.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Воспитание бережного отношения к культурному наследию. Дети учатся ценить предметы старины и понимать их историческую ценность.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Создание условий для совместной творческой деятельности педагогов, детей и родителей. Совместная работа над созданием и пополнением музея укрепляет отношения в детском коллективе.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Почему важно знакомить детей с русской культурой?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Родная культура – это неотъемлемая часть нашей жизни. Знание о прошлом помогает нам лучше понимать настоящее и определять свое место в мире. Знакомя детей с русской культурой, мы закладываем в их сердца любовь к Родине, уважение к традициям и гордость за свой народ.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 мы работаем с мини-музеем?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нашем мини-музее проводятся различные тематические занятия, экскурсии и мастер-классы. Дети учатся: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Определять назначение предметов быта.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Сравнивать предметы старины и современные аналоги.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Придумывать и разыгрывать сценки из русской народной жизни.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Изготавливать сувениры и поделки в традиционном русском стиле.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Заключение: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Мини-музей "</w:t>
      </w:r>
      <w:r>
        <w:rPr>
          <w:rFonts w:ascii="Times New Roman" w:hAnsi="Times New Roman"/>
          <w:sz w:val="24"/>
        </w:rPr>
        <w:t>Истории русского быта</w:t>
      </w:r>
      <w:r>
        <w:rPr>
          <w:rFonts w:ascii="Times New Roman" w:hAnsi="Times New Roman"/>
          <w:sz w:val="24"/>
        </w:rPr>
        <w:t>" – это не просто собрание старинных предметов. Это место, где история оживает, а дети открывают для себя удивительный мир прошлого. Благодаря такому музею, наши воспитанники растут не только образованными, но и патриотично настроенными людьми.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Дополнительные идеи для развития мини-музея: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Организация выставок детских работ.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Проведение тематических праздников.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Создание виртуального тура по музею.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 Сотрудничество с местными музеями и краеведами.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Приглашаем всех желающих посетить наш мини-музей и окунуться в атмосферу старинной русской избы!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6096000" cy="60960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sz w:val="24"/>
        </w:rPr>
        <w:t>Забайкальский край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Газимуро-Заводский р-н.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п.</w:t>
      </w:r>
      <w:r>
        <w:rPr>
          <w:rFonts w:ascii="Times New Roman" w:hAnsi="Times New Roman"/>
          <w:sz w:val="24"/>
        </w:rPr>
        <w:t xml:space="preserve"> Новошир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кинский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д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36</w:t>
      </w:r>
      <w:r>
        <w:rPr>
          <w:rFonts w:ascii="Times New Roman" w:hAnsi="Times New Roman"/>
          <w:sz w:val="24"/>
        </w:rPr>
        <w:t xml:space="preserve"> для желающих посетить музей]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Библиографический список: 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Бандулина Е.А. Мини-музей в ДОУ как средство патриотического воспитания//Справочник старшего воспитателя. – 2013 г. № 2.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2. Ветохина А.Я. Нравственнопатриотическое воспитание детей дошкольного возраста. Планирование и конспекты занятий, - СПб.: «ООО Изд. «Детство – пресс», 2010 г. 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Дубовик, В.В. К вопросу о развитии музейной культуры дошкольников в дошкольном образовательном учреждении / В. В. Дубовик // Молодой ученый. — 2018. — № 3 (189). — С. 195-197. — URL: https://moluch.ru/archive/189/47961/ 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Зеленова Н.Г., Осипова Л.Е. Мы живѐм в России. Гражданско-патриотическое воспитание дошкольников. – М: «Издательство Скрипторий 2003», 2008, - 112 с.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5. Педагогический энциклопедический словарь /гл. ред. Б. М. Бим-Бад. — М.: Большая рос. энцикл., 2002. — 528 с. 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Федеральный Государственный образовательный стандарт дошкольного образования: утвержден приказом Министерства образования и науки Российской Федерации от 17 октября 2013г., №1155 / Министерство образования и науки Российской Федерации. – Москва: 2013г. ©Шавструк И. А., 202 </w:t>
      </w:r>
    </w:p>
    <w:p>
      <w:pPr>
        <w:spacing w:lineRule="auto" w:line="360" w:before="180" w:after="180" w:beforeAutospacing="0" w:afterAutospacing="0"/>
        <w:jc w:val="both"/>
        <w:rPr>
          <w:rFonts w:ascii="Times New Roman" w:hAnsi="Times New Roman"/>
          <w:sz w:val="24"/>
        </w:rPr>
      </w:pPr>
    </w:p>
    <w:p>
      <w:pPr>
        <w:spacing w:lineRule="auto" w:line="360" w:beforeAutospacing="0" w:afterAutospacing="0"/>
        <w:jc w:val="both"/>
        <w:rPr>
          <w:rFonts w:ascii="Times New Roman" w:hAnsi="Times New Roman"/>
          <w:sz w:val="24"/>
        </w:rPr>
      </w:pPr>
    </w:p>
    <w:sectPr>
      <w:footerReference xmlns:r="http://schemas.openxmlformats.org/officeDocument/2006/relationships" w:type="default" r:id="RelFtr1"/>
      <w:type w:val="nextPage"/>
      <w:pgMar w:left="1700" w:right="850" w:top="1133" w:bottom="1133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r>
      <w:fldChar w:fldCharType="begin"/>
    </w:r>
    <w:r>
      <w:instrText xml:space="preserve"> PAGE </w:instrText>
    </w:r>
    <w:r>
      <w:fldChar w:fldCharType="separate"/>
    </w:r>
    <w:r>
      <w:t>#</w:t>
    </w:r>
    <w:r>
      <w:fldChar w:fldCharType="end"/>
    </w:r>
  </w:p>
</w:ft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bmp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